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4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8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Feinstein Adam T</w:t>
              </w:r>
            </w:hyperlink>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11"/>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Airsculpt Technologies,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AIRS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340" w:type="dxa"/>
            <w:vAlign w:val="bottom"/>
          </w:tcPr>
          <w:p>
            <w:pPr>
              <w:spacing w:after="0"/>
              <w:rPr>
                <w:sz w:val="9"/>
                <w:szCs w:val="9"/>
                <w:color w:val="auto"/>
              </w:rPr>
            </w:pPr>
          </w:p>
        </w:tc>
        <w:tc>
          <w:tcPr>
            <w:tcW w:w="148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80" w:type="dxa"/>
            <w:vAlign w:val="bottom"/>
            <w:gridSpan w:val="5"/>
            <w:vMerge w:val="continue"/>
          </w:tcPr>
          <w:p>
            <w:pPr>
              <w:spacing w:after="0"/>
              <w:rPr>
                <w:sz w:val="6"/>
                <w:szCs w:val="6"/>
                <w:color w:val="auto"/>
              </w:rPr>
            </w:pPr>
          </w:p>
        </w:tc>
        <w:tc>
          <w:tcPr>
            <w:tcW w:w="12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Borders>
              <w:bottom w:val="single" w:sz="8" w:color="0000EE"/>
            </w:tcBorders>
          </w:tcPr>
          <w:p>
            <w:pPr>
              <w:spacing w:after="0"/>
              <w:rPr>
                <w:sz w:val="6"/>
                <w:szCs w:val="6"/>
                <w:color w:val="auto"/>
              </w:rPr>
            </w:pPr>
          </w:p>
        </w:tc>
        <w:tc>
          <w:tcPr>
            <w:tcW w:w="14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600" w:type="dxa"/>
            <w:vAlign w:val="bottom"/>
            <w:tcBorders>
              <w:bottom w:val="single" w:sz="8" w:color="0000EE"/>
            </w:tcBorders>
          </w:tcPr>
          <w:p>
            <w:pPr>
              <w:spacing w:after="0"/>
              <w:rPr>
                <w:sz w:val="6"/>
                <w:szCs w:val="6"/>
                <w:color w:val="auto"/>
              </w:rPr>
            </w:pPr>
          </w:p>
        </w:tc>
        <w:tc>
          <w:tcPr>
            <w:tcW w:w="8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260" w:type="dxa"/>
            <w:vAlign w:val="bottom"/>
            <w:tcBorders>
              <w:bottom w:val="single" w:sz="8" w:color="0000EE"/>
            </w:tcBorders>
          </w:tcPr>
          <w:p>
            <w:pPr>
              <w:spacing w:after="0"/>
              <w:rPr>
                <w:sz w:val="6"/>
                <w:szCs w:val="6"/>
                <w:color w:val="auto"/>
              </w:rPr>
            </w:pPr>
          </w:p>
        </w:tc>
        <w:tc>
          <w:tcPr>
            <w:tcW w:w="5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80" w:type="dxa"/>
            <w:vAlign w:val="bottom"/>
            <w:gridSpan w:val="5"/>
            <w:vMerge w:val="continue"/>
          </w:tcPr>
          <w:p>
            <w:pPr>
              <w:spacing w:after="0"/>
              <w:rPr>
                <w:sz w:val="5"/>
                <w:szCs w:val="5"/>
                <w:color w:val="auto"/>
              </w:rPr>
            </w:pPr>
          </w:p>
        </w:tc>
        <w:tc>
          <w:tcPr>
            <w:tcW w:w="12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restart"/>
          </w:tcPr>
          <w:p>
            <w:pPr>
              <w:ind w:left="320"/>
              <w:spacing w:after="0"/>
              <w:rPr>
                <w:sz w:val="20"/>
                <w:szCs w:val="20"/>
                <w:color w:val="auto"/>
              </w:rPr>
            </w:pPr>
            <w:r>
              <w:rPr>
                <w:rFonts w:ascii="Arial" w:cs="Arial" w:eastAsia="Arial" w:hAnsi="Arial"/>
                <w:sz w:val="13"/>
                <w:szCs w:val="13"/>
                <w:color w:val="auto"/>
              </w:rPr>
              <w:t>Director</w:t>
            </w:r>
          </w:p>
        </w:tc>
        <w:tc>
          <w:tcPr>
            <w:tcW w:w="360" w:type="dxa"/>
            <w:vAlign w:val="bottom"/>
          </w:tcPr>
          <w:p>
            <w:pPr>
              <w:spacing w:after="0"/>
              <w:rPr>
                <w:sz w:val="5"/>
                <w:szCs w:val="5"/>
                <w:color w:val="auto"/>
              </w:rPr>
            </w:pPr>
          </w:p>
        </w:tc>
        <w:tc>
          <w:tcPr>
            <w:tcW w:w="1580" w:type="dxa"/>
            <w:vAlign w:val="bottom"/>
            <w:gridSpan w:val="5"/>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8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15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gridSpan w:val="3"/>
            <w:vMerge w:val="restart"/>
          </w:tcPr>
          <w:p>
            <w:pPr>
              <w:ind w:left="320"/>
              <w:spacing w:after="0"/>
              <w:rPr>
                <w:sz w:val="20"/>
                <w:szCs w:val="20"/>
                <w:color w:val="auto"/>
              </w:rPr>
            </w:pPr>
            <w:r>
              <w:rPr>
                <w:rFonts w:ascii="Arial" w:cs="Arial" w:eastAsia="Arial" w:hAnsi="Arial"/>
                <w:sz w:val="13"/>
                <w:szCs w:val="13"/>
                <w:color w:val="auto"/>
              </w:rPr>
              <w:t>Officer (give title</w:t>
            </w:r>
          </w:p>
        </w:tc>
        <w:tc>
          <w:tcPr>
            <w:tcW w:w="1580" w:type="dxa"/>
            <w:vAlign w:val="bottom"/>
            <w:gridSpan w:val="5"/>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2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gridSpan w:val="3"/>
            <w:vMerge w:val="continue"/>
          </w:tcPr>
          <w:p>
            <w:pPr>
              <w:spacing w:after="0" w:line="20" w:lineRule="exact"/>
              <w:rPr>
                <w:sz w:val="1"/>
                <w:szCs w:val="1"/>
                <w:color w:val="auto"/>
              </w:rPr>
            </w:pPr>
          </w:p>
        </w:tc>
        <w:tc>
          <w:tcPr>
            <w:tcW w:w="15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gridSpan w:val="3"/>
            <w:vMerge w:val="continue"/>
          </w:tcPr>
          <w:p>
            <w:pPr>
              <w:spacing w:after="0"/>
              <w:rPr>
                <w:sz w:val="2"/>
                <w:szCs w:val="2"/>
                <w:color w:val="auto"/>
              </w:rPr>
            </w:pPr>
          </w:p>
        </w:tc>
        <w:tc>
          <w:tcPr>
            <w:tcW w:w="15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20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gridSpan w:val="3"/>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94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16"/>
                <w:szCs w:val="16"/>
                <w:color w:val="auto"/>
              </w:rPr>
            </w:pPr>
          </w:p>
        </w:tc>
        <w:tc>
          <w:tcPr>
            <w:tcW w:w="86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ADAM T. FEINSTEIN</w:t>
            </w: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7"/>
          </w:tcPr>
          <w:p>
            <w:pPr>
              <w:ind w:left="80"/>
              <w:spacing w:after="0"/>
              <w:rPr>
                <w:sz w:val="20"/>
                <w:szCs w:val="20"/>
                <w:color w:val="auto"/>
              </w:rPr>
            </w:pPr>
            <w:r>
              <w:rPr>
                <w:rFonts w:ascii="Times New Roman" w:cs="Times New Roman" w:eastAsia="Times New Roman" w:hAnsi="Times New Roman"/>
                <w:sz w:val="17"/>
                <w:szCs w:val="17"/>
                <w:color w:val="0000FF"/>
              </w:rPr>
              <w:t>05/20/2026</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80" w:type="dxa"/>
            <w:vAlign w:val="bottom"/>
            <w:gridSpan w:val="5"/>
            <w:vMerge w:val="continue"/>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72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412 WEST 15TH STREET 2ND FLOOR</w:t>
            </w: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720" w:type="dxa"/>
            <w:vAlign w:val="bottom"/>
            <w:gridSpan w:val="8"/>
            <w:vMerge w:val="continue"/>
          </w:tcPr>
          <w:p>
            <w:pPr>
              <w:spacing w:after="0"/>
              <w:rPr>
                <w:sz w:val="6"/>
                <w:szCs w:val="6"/>
                <w:color w:val="auto"/>
              </w:rPr>
            </w:pPr>
          </w:p>
        </w:tc>
        <w:tc>
          <w:tcPr>
            <w:tcW w:w="80" w:type="dxa"/>
            <w:vAlign w:val="bottom"/>
          </w:tcPr>
          <w:p>
            <w:pPr>
              <w:spacing w:after="0"/>
              <w:rPr>
                <w:sz w:val="6"/>
                <w:szCs w:val="6"/>
                <w:color w:val="auto"/>
              </w:rPr>
            </w:pPr>
          </w:p>
        </w:tc>
        <w:tc>
          <w:tcPr>
            <w:tcW w:w="340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6"/>
                <w:szCs w:val="6"/>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11"/>
            <w:vMerge w:val="continue"/>
          </w:tcPr>
          <w:p>
            <w:pPr>
              <w:spacing w:after="0"/>
              <w:rPr>
                <w:sz w:val="9"/>
                <w:szCs w:val="9"/>
                <w:color w:val="auto"/>
              </w:rPr>
            </w:pPr>
          </w:p>
        </w:tc>
        <w:tc>
          <w:tcPr>
            <w:tcW w:w="340" w:type="dxa"/>
            <w:vAlign w:val="bottom"/>
          </w:tcPr>
          <w:p>
            <w:pPr>
              <w:spacing w:after="0"/>
              <w:rPr>
                <w:sz w:val="9"/>
                <w:szCs w:val="9"/>
                <w:color w:val="auto"/>
              </w:rPr>
            </w:pPr>
          </w:p>
        </w:tc>
        <w:tc>
          <w:tcPr>
            <w:tcW w:w="342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26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vMerge w:val="restart"/>
          </w:tcPr>
          <w:p>
            <w:pPr>
              <w:spacing w:after="0"/>
              <w:rPr>
                <w:sz w:val="3"/>
                <w:szCs w:val="3"/>
                <w:color w:val="auto"/>
              </w:rPr>
            </w:pPr>
          </w:p>
        </w:tc>
        <w:tc>
          <w:tcPr>
            <w:tcW w:w="9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3"/>
          </w:tcPr>
          <w:p>
            <w:pPr>
              <w:ind w:left="40"/>
              <w:spacing w:after="0" w:line="189" w:lineRule="exact"/>
              <w:rPr>
                <w:sz w:val="20"/>
                <w:szCs w:val="20"/>
                <w:color w:val="auto"/>
              </w:rPr>
            </w:pPr>
            <w:r>
              <w:rPr>
                <w:rFonts w:ascii="Times New Roman" w:cs="Times New Roman" w:eastAsia="Times New Roman" w:hAnsi="Times New Roman"/>
                <w:sz w:val="17"/>
                <w:szCs w:val="17"/>
                <w:color w:val="0000FF"/>
              </w:rPr>
              <w:t>NY</w:t>
            </w:r>
          </w:p>
        </w:tc>
        <w:tc>
          <w:tcPr>
            <w:tcW w:w="1260" w:type="dxa"/>
            <w:vAlign w:val="bottom"/>
          </w:tcPr>
          <w:p>
            <w:pPr>
              <w:ind w:left="60"/>
              <w:spacing w:after="0" w:line="189" w:lineRule="exact"/>
              <w:rPr>
                <w:sz w:val="20"/>
                <w:szCs w:val="20"/>
                <w:color w:val="auto"/>
              </w:rPr>
            </w:pPr>
            <w:r>
              <w:rPr>
                <w:rFonts w:ascii="Times New Roman" w:cs="Times New Roman" w:eastAsia="Times New Roman" w:hAnsi="Times New Roman"/>
                <w:sz w:val="17"/>
                <w:szCs w:val="17"/>
                <w:color w:val="0000FF"/>
              </w:rPr>
              <w:t>10011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840" w:type="dxa"/>
            <w:vAlign w:val="bottom"/>
            <w:tcBorders>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20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gridSpan w:val="3"/>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1120" w:type="dxa"/>
            <w:vAlign w:val="bottom"/>
            <w:tcBorders>
              <w:bottom w:val="single" w:sz="8" w:color="2C2C2C"/>
            </w:tcBorders>
            <w:gridSpan w:val="3"/>
          </w:tcPr>
          <w:p>
            <w:pPr>
              <w:spacing w:after="0"/>
              <w:rPr>
                <w:sz w:val="10"/>
                <w:szCs w:val="10"/>
                <w:color w:val="auto"/>
              </w:rPr>
            </w:pPr>
          </w:p>
        </w:tc>
        <w:tc>
          <w:tcPr>
            <w:tcW w:w="134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21"/>
          </w:tcPr>
          <w:p>
            <w:pPr>
              <w:ind w:left="5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8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40" w:type="dxa"/>
            <w:vAlign w:val="bottom"/>
            <w:gridSpan w:val="3"/>
          </w:tcPr>
          <w:p>
            <w:pPr>
              <w:ind w:left="540"/>
              <w:spacing w:after="0"/>
              <w:rPr>
                <w:sz w:val="20"/>
                <w:szCs w:val="20"/>
                <w:color w:val="auto"/>
              </w:rPr>
            </w:pPr>
            <w:r>
              <w:rPr>
                <w:rFonts w:ascii="Arial" w:cs="Arial" w:eastAsia="Arial" w:hAnsi="Arial"/>
                <w:sz w:val="12"/>
                <w:szCs w:val="12"/>
                <w:b w:val="1"/>
                <w:bCs w:val="1"/>
                <w:color w:val="auto"/>
                <w:w w:val="95"/>
              </w:rPr>
              <w:t>2. Transaction</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40" w:type="dxa"/>
            <w:vAlign w:val="bottom"/>
            <w:gridSpan w:val="5"/>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260" w:type="dxa"/>
            <w:vAlign w:val="bottom"/>
          </w:tcPr>
          <w:p>
            <w:pPr>
              <w:spacing w:after="0" w:line="133"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60" w:type="dxa"/>
            <w:vAlign w:val="bottom"/>
            <w:gridSpan w:val="4"/>
            <w:vMerge w:val="restart"/>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By VSCP</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$0.001 Par Value</w:t>
            </w: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14,038,819</w:t>
            </w:r>
          </w:p>
        </w:tc>
        <w:tc>
          <w:tcPr>
            <w:tcW w:w="360" w:type="dxa"/>
            <w:vAlign w:val="bottom"/>
          </w:tcPr>
          <w:p>
            <w:pPr>
              <w:spacing w:after="0"/>
              <w:rPr>
                <w:sz w:val="18"/>
                <w:szCs w:val="18"/>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EBS</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gridSpan w:val="6"/>
            <w:vMerge w:val="continue"/>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Aggregator,</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8"/>
              </w:rPr>
              <w:t>L.P.</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By Vesey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Street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$0.001 Par Value</w:t>
            </w: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4,523,899</w:t>
            </w:r>
          </w:p>
        </w:tc>
        <w:tc>
          <w:tcPr>
            <w:tcW w:w="36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Healthcare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Fund-A,</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LP</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By EBS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Aggregator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$0.001 Par Value</w:t>
            </w:r>
          </w:p>
        </w:tc>
        <w:tc>
          <w:tcPr>
            <w:tcW w:w="1640" w:type="dxa"/>
            <w:vAlign w:val="bottom"/>
            <w:gridSpan w:val="5"/>
          </w:tcPr>
          <w:p>
            <w:pPr>
              <w:ind w:left="640"/>
              <w:spacing w:after="0"/>
              <w:rPr>
                <w:sz w:val="20"/>
                <w:szCs w:val="20"/>
                <w:color w:val="auto"/>
              </w:rPr>
            </w:pPr>
            <w:r>
              <w:rPr>
                <w:rFonts w:ascii="Times New Roman" w:cs="Times New Roman" w:eastAsia="Times New Roman" w:hAnsi="Times New Roman"/>
                <w:sz w:val="17"/>
                <w:szCs w:val="17"/>
                <w:color w:val="0000FF"/>
              </w:rPr>
              <w:t>05/20/2026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ind w:left="60"/>
              <w:spacing w:after="0" w:line="213"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1"/>
                <w:szCs w:val="11"/>
                <w:color w:val="008000"/>
              </w:rPr>
              <w:t>(1)</w:t>
            </w: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5,169,820</w:t>
            </w:r>
          </w:p>
        </w:tc>
        <w:tc>
          <w:tcPr>
            <w:tcW w:w="46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gridSpan w:val="2"/>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6,591,642</w:t>
            </w:r>
          </w:p>
        </w:tc>
        <w:tc>
          <w:tcPr>
            <w:tcW w:w="36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Blocker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LLC</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36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1120" w:type="dxa"/>
            <w:vAlign w:val="bottom"/>
            <w:tcBorders>
              <w:bottom w:val="single" w:sz="8" w:color="2C2C2C"/>
            </w:tcBorders>
            <w:gridSpan w:val="3"/>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21"/>
          </w:tcPr>
          <w:p>
            <w:pPr>
              <w:ind w:left="7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40" w:type="dxa"/>
            <w:vAlign w:val="bottom"/>
            <w:gridSpan w:val="18"/>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340" w:type="dxa"/>
            <w:vAlign w:val="bottom"/>
            <w:gridSpan w:val="3"/>
          </w:tcPr>
          <w:p>
            <w:pPr>
              <w:ind w:left="22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gridSpan w:val="3"/>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800" w:type="dxa"/>
            <w:vAlign w:val="bottom"/>
            <w:gridSpan w:val="2"/>
          </w:tcPr>
          <w:p>
            <w:pPr>
              <w:ind w:left="16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4"/>
          </w:tcPr>
          <w:p>
            <w:pPr>
              <w:spacing w:after="0"/>
              <w:rPr>
                <w:sz w:val="7"/>
                <w:szCs w:val="7"/>
                <w:color w:val="auto"/>
              </w:rPr>
            </w:pPr>
          </w:p>
        </w:tc>
        <w:tc>
          <w:tcPr>
            <w:tcW w:w="212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Feinstein Adam T</w:t>
              </w:r>
            </w:hyperlink>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3"/>
          </w:tcPr>
          <w:p>
            <w:pPr>
              <w:ind w:left="4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-2450465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ADAM T. FEINSTEIN</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412 WEST 15TH STREET 2ND FLOOR</w:t>
      </w:r>
    </w:p>
    <w:p>
      <w:pPr>
        <w:spacing w:after="0" w:line="29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p>
      <w:pPr>
        <w:spacing w:after="0" w:line="35" w:lineRule="exact"/>
        <w:rPr>
          <w:sz w:val="20"/>
          <w:szCs w:val="20"/>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NEW YORK</w:t>
      </w:r>
      <w:r>
        <w:rPr>
          <w:sz w:val="20"/>
          <w:szCs w:val="20"/>
          <w:color w:val="auto"/>
        </w:rPr>
        <w:tab/>
      </w:r>
      <w:r>
        <w:rPr>
          <w:rFonts w:ascii="Times New Roman" w:cs="Times New Roman" w:eastAsia="Times New Roman" w:hAnsi="Times New Roman"/>
          <w:sz w:val="17"/>
          <w:szCs w:val="17"/>
          <w:color w:val="0000FF"/>
        </w:rPr>
        <w:t>NY</w:t>
      </w:r>
      <w:r>
        <w:rPr>
          <w:sz w:val="20"/>
          <w:szCs w:val="20"/>
          <w:color w:val="auto"/>
        </w:rPr>
        <w:tab/>
      </w:r>
      <w:r>
        <w:rPr>
          <w:rFonts w:ascii="Times New Roman" w:cs="Times New Roman" w:eastAsia="Times New Roman" w:hAnsi="Times New Roman"/>
          <w:sz w:val="17"/>
          <w:szCs w:val="17"/>
          <w:color w:val="0000FF"/>
        </w:rPr>
        <w:t>10011</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6"/>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VSCP EBS Aggregator,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ADAM T. FEINSTEIN</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412 WEST 15TH STREET 2ND FLOOR</w:t>
            </w: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10011</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-1887855</wp:posOffset>
            </wp:positionV>
            <wp:extent cx="2809240" cy="37528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3752850"/>
                    </a:xfrm>
                    <a:prstGeom prst="rect">
                      <a:avLst/>
                    </a:prstGeom>
                    <a:noFill/>
                  </pic:spPr>
                </pic:pic>
              </a:graphicData>
            </a:graphic>
          </wp:anchor>
        </w:drawing>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EBS Aggregator Blocker Holdings,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200" w:type="dxa"/>
            <w:vAlign w:val="bottom"/>
          </w:tcPr>
          <w:p>
            <w:pPr>
              <w:ind w:left="220"/>
              <w:spacing w:after="0"/>
              <w:rPr>
                <w:sz w:val="20"/>
                <w:szCs w:val="20"/>
                <w:color w:val="auto"/>
              </w:rPr>
            </w:pPr>
            <w:r>
              <w:rPr>
                <w:rFonts w:ascii="Arial" w:cs="Arial" w:eastAsia="Arial" w:hAnsi="Arial"/>
                <w:sz w:val="13"/>
                <w:szCs w:val="13"/>
                <w:color w:val="auto"/>
              </w:rPr>
              <w:t>(First)</w:t>
            </w:r>
          </w:p>
        </w:tc>
        <w:tc>
          <w:tcPr>
            <w:tcW w:w="178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ADAM T. FEINSTEIN</w:t>
            </w:r>
          </w:p>
        </w:tc>
        <w:tc>
          <w:tcPr>
            <w:tcW w:w="178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412 WEST 15TH STREET 2ND FLOOR</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78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10011</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220"/>
              <w:spacing w:after="0"/>
              <w:rPr>
                <w:sz w:val="20"/>
                <w:szCs w:val="20"/>
                <w:color w:val="auto"/>
              </w:rPr>
            </w:pPr>
            <w:r>
              <w:rPr>
                <w:rFonts w:ascii="Arial" w:cs="Arial" w:eastAsia="Arial" w:hAnsi="Arial"/>
                <w:sz w:val="13"/>
                <w:szCs w:val="13"/>
                <w:color w:val="auto"/>
              </w:rPr>
              <w:t>(State)</w:t>
            </w:r>
          </w:p>
        </w:tc>
        <w:tc>
          <w:tcPr>
            <w:tcW w:w="178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distribution in-kind by EBS Aggregator Blocker Holdings, LLC ("EBS") to Thrivent White Rose Fund XI Equity Direct, L.P. ("White Rose") for no consideration of 5,169,820 shares of common stock of the Issuer, $0.001 par value ("Common Stock") held directly by EBS, upon the exercise by White Rose of its right to request at any time that all or a portion of its shares of Common Stock held by EBS be released directly to it within one (1) business day of such request, pursuant to a letter agreement dated October 27, 2021, as amended, among EBS, Vesey Street Capital Partners, L.L.C., EBS Aggregator Blocker Inc., EBS Aggregator, LLC, and White Rose.</w:t>
      </w:r>
    </w:p>
    <w:p>
      <w:pPr>
        <w:sectPr>
          <w:pgSz w:w="11900" w:h="16838" w:orient="portrait"/>
          <w:cols w:equalWidth="0" w:num="1">
            <w:col w:w="10740"/>
          </w:cols>
          <w:pgMar w:left="480" w:top="125" w:right="679" w:bottom="1440" w:gutter="0" w:footer="0" w:header="0"/>
        </w:sectPr>
      </w:pPr>
    </w:p>
    <w:p>
      <w:pPr>
        <w:spacing w:after="0" w:line="4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Adam T. Feinstein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944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44880"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Adam T. Feinstein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9448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9448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Managing Member of Vesey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553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Street Capital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93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9893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Healthcare GP, L.P. as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84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of VSCP EBS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26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Aggregator,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226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Adam T. Feinstein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9448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9448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Manager of EBS Aggregator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74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2674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Blocker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420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042035" cy="8255"/>
                    </a:xfrm>
                    <a:prstGeom prst="rect">
                      <a:avLst/>
                    </a:prstGeom>
                    <a:noFill/>
                  </pic:spPr>
                </pic:pic>
              </a:graphicData>
            </a:graphic>
          </wp:anchor>
        </w:drawing>
      </w:r>
    </w:p>
    <w:p>
      <w:pPr>
        <w:spacing w:after="0" w:line="40"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100"/>
            <w:col w:w="1980"/>
          </w:cols>
          <w:pgMar w:left="480" w:top="125" w:right="67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02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40"/>
      </w:cols>
      <w:pgMar w:left="480" w:top="125" w:right="6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13" Type="http://schemas.openxmlformats.org/officeDocument/2006/relationships/hyperlink" Target="http://www.sec.gov/cgi-bin/browse-edgar?action=getcompany&amp;CIK=0001651639" TargetMode="External"/><Relationship Id="rId14" Type="http://schemas.openxmlformats.org/officeDocument/2006/relationships/hyperlink" Target="http://www.sec.gov/cgi-bin/browse-edgar?action=getcompany&amp;CIK=0001870940" TargetMode="External"/><Relationship Id="rId16" Type="http://schemas.openxmlformats.org/officeDocument/2006/relationships/hyperlink" Target="http://www.sec.gov/cgi-bin/browse-edgar?action=getcompany&amp;CIK=0001891361" TargetMode="External"/><Relationship Id="rId18" Type="http://schemas.openxmlformats.org/officeDocument/2006/relationships/hyperlink" Target="http://www.sec.gov/cgi-bin/browse-edgar?action=getcompany&amp;CIK=00018913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2026-05-20T17:47:35Z</dcterms:created>
  <dcterms:modified xsi:type="dcterms:W3CDTF">2026-05-20T17:47:35Z</dcterms:modified>
</cp:coreProperties>
</file>